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Constitution states that the required minimum age for the presidency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5"/>
              <w:gridCol w:w="6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Can Become President?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4.2.5 - Explain the role of individual character traits of the president on his/her ability to be successful politically.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no presidential candidate receives a majority of the electoral vote, which of the following occurs?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current president serves two additional years, and then another general election is held.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candidate who receives a plurality of the vote is elected.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Electors cast a second ballot to determine who is elected.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election is decided by the United States House of Representatives.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election goes to the United States Senate, and a majority is needed there.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Can Become President?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constitutional amendment to clarify the way votes are cast and allocated in the Electoral College was necessary because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was no way to tell which votes were for president and which were for vice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was a tie in the electoral votes in the election of 1800.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states did not have fair representation in the Electoral College.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three elections, no candidates received a majority of the votes in the Electoral College.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was a tie in the electoral votes in the election of 1800 and no way to tell which votes were for president and which were for vice president.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Can Become President?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amendment to the Constitution requires the president and the vice president to be chosen separately by the Electoral College?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Ninth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Twelfth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Twenty-Fourth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Twenty-Fifth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Can Become President?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Supreme Court rulings support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treaties can be nullified by the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Congress can withdraw the United States from a treaty.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president can enact a treaty without the support of the Senate.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president can enact a treaty with the support of the House of Representatives.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president can unilaterally withdraw the United States from a treaty.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Can Become President?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president, as the head of state, is responsible for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Determining the countries with which the United States will have diplomatic relations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Engaging in activities that are largely symbolic or ceremonial in nature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Sending troops into combat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Leading the legislative process by submitting legislation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Administering the laws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01"/>
              <w:gridCol w:w="6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4.2.1 - Compare the different roles the president plays as national leader.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chief executive, the president is constitutionally bound to do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Enforce laws, treaties, and court orders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Submit a balanced budget to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 Congress prior to military 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Oversee actions of state governments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Honor pronouncements of previous presidents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01"/>
              <w:gridCol w:w="6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4.2.1 - Compare the different roles the president plays as national leader.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granting of release from punishment for a criminal conviction is called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reprieve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congressional sanction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pardon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Executive privilege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Impoundment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5"/>
              <w:gridCol w:w="6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3.2.1 - Explain the powers the Constitution gives the executive branch.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president can issue a pardon in which of the following circumstances?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0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all offenses against the United States, including impeachment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all offenses against the United States, except impeachment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all offenses against the United States or any state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all offenses against the United States, any state, or any locality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all offenses against a state but only after a state's governor has refused to grant a pardon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5"/>
              <w:gridCol w:w="6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3.2.1 - Explain the powers the Constitution gives the executive branch.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commander-in-chief, the president has which of the following roles?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symbolic leader of the military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Acts as the ultimate decision maker in military matters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Makes military decisions but only with the approval of the joint chiefs of staff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 limited authority and needs the secretary of defense's approval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obligated to meet with the joint chiefs of staff and usually takes their advice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5"/>
              <w:gridCol w:w="6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3.2.1 - Explain the powers the Constitution gives the executive branch.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Treaties are subject to which of the following before becoming legally ratified?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Judicial review by the Supreme Court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Ratification by a majority of the states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Ratification by a majority of both houses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Ratification by a two-thirds majority in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Ratification by a majority of the states and by a majority of both houses of Congress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2"/>
              <w:gridCol w:w="62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4.2.6 - Compare the roles of Congress and the president in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Executive agreements are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valid in foreign policy matters unless approved by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Agreements made between the president and the head of a foreign government that do not have to be approved by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unconstitutional expansion of the power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Binding upon future presidents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Used to achieve trivial matters since the most significant issues must be addressed by the Congress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2"/>
              <w:gridCol w:w="62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4.2.6 - Compare the roles of Congress and the president in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about a president's veto power is most accurate?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0"/>
              <w:gridCol w:w="8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vetoes are usually overridden, the power has become unimportant.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president's veto is final, and this gives him or her complete control over legislation.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threat of a veto gives the president significant influence over Congress and legislation.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veto has been used by Congress to stop the president from signing legislation.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vetoes are rarely overridden, the power has become unimportant.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6"/>
              <w:gridCol w:w="63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3.3.4 - Explain the importance of checks and balances in the U.S.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president receives a bill,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can do nothing, and in ten days, if Congress is still in session the bill becomes law without his or her signature.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can do nothing, and if Congress goes out of session, the bill does not become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can sign it, and it becomes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can veto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6"/>
              <w:gridCol w:w="63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3.3.4 - Explain the importance of checks and balances in the U.S.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a pocket veto?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can be used by a president only once during a term of office, although a president can use it twice if he or she serves two terms.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can only be used when Congress adjourns for the session within ten days of the bill being submitted to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means that the legislation cannot be reintroduced in the next Congress.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declared unconstitutional by the Supreme Court in 1936.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It's a veto in which the president does not send a veto message back to Congress.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6"/>
              <w:gridCol w:w="63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3.3.4 - Explain the importance of checks and balances in the U.S.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Going on official state visits to other countries and dedicating parks are all examples of the president's role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 of protocol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Chief diplomat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Commander-in-chief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 of state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Chief executive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2"/>
              <w:gridCol w:w="62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4.2.6 - Compare the roles of Congress and the president in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president's power to recognize or not recognize a foreign government is what type of recognition?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Procedural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Ambassadorial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Diplomatic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Nonpartisan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2"/>
              <w:gridCol w:w="62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4.2.6 - Compare the roles of Congress and the president in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a treaty can go into effect, which of the following must occur?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submitted to the United Nations for approval.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ratified by the Supreme Court.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approved by three-fourths of the state governments.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approved by a two-thirds vote in the Senate.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approved by a majority vote in both houses of Congress.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2"/>
              <w:gridCol w:w="62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4.2.6 - Compare the roles of Congress and the president in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the president's use of constitutional power?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Issuing an executive order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Declaring national emergencies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Giving a State of the Union message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Invoking executive privilege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Declaring war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5"/>
              <w:gridCol w:w="6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3.2.1 - Explain the powers the Constitution gives the executive branch.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12/15/2020 5:07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Rewarding faithful party workers by appointing them to government or public jobs is called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Patronage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Nepotism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Pork barrel employment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Executive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service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5"/>
              <w:gridCol w:w="6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3.2.1 - Explain the powers the Constitution gives the executive branch.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Presidential powers expressly given to the president by the Constitution are called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Constitutional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Statutory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Established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Inherent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Emergency powers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5"/>
              <w:gridCol w:w="6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3.2.1 - Explain the powers the Constitution gives the executive branch.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executive orders?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merely opinions and have no force of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part of a president's executive power.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have only been in effect since 2002.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part of a president's legislative power.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part of a president's judicial power.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executive privilege?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involves the ability of the president and executive branch officials to withhold certain information from Congress and the courts.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means that members of the executive branch cannot be prosecuted for official acts.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been applied to the president's use of the pocket veto.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allows the president discretion in making political appointments.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ruled unconstitutional by the U.S. Supreme Court in 1974.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Executive privilege was limited by the Supreme Court as a consequence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Vietnam War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Sedition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Watergate scandal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World War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Federal Register scandal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written declaration that a president may make when signing a bill into law is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Executive order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Executive agreement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Executive privilege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Signing declaration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Signing statement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Who brings charges against the president in the impeachment process?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Attorney General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Solicitor General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Supreme Court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0"/>
              <w:gridCol w:w="6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Explain why and how the legislative branch of government can check almost all presidential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holds a trial during the impeachment process?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Supreme Court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entire United States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Members of the House of Representatives Judiciary Committee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0"/>
              <w:gridCol w:w="6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Explain why and how the legislative branch of government can check almost all presidential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history of the United States, which of the following has never occurred?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was impeached and acquitted.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died while in office.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was impeached and convicted.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resigned.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was impeached.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0"/>
              <w:gridCol w:w="6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Explain why and how the legislative branch of government can check almost all presidential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signing statements?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provided to the Supreme Court for all cases that involve the federal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used in place of the pocket veto and may be presented to either the Senate or the House of Representatives.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accompany legislation and allow the president to point out sections of the law the president sees as unconstitutional.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the official forms designating approval of the submitted budget.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copies of the final legislation provided to the individual states.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72"/>
              <w:gridCol w:w="64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4.2.3 - Distinguish between the formal powers of the president and inherent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of the following court cases did the Supreme Court decide that executive privilege is not absolute and must give way when the government needs the information for a trial?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Brown v. Board of 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Hamdi v. Rumsfeld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Jones v. Clinton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Bush v. Gore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v. Nixon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Constitution does not give the president the power to do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Veto legislation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Convene sessions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Declare war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Serve as commander-in-chief of the military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Serve as administrative head of the nation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2"/>
              <w:gridCol w:w="62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4.2.6 - Compare the roles of Congress and the president in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Presidential powers derived from the Constitution stating that "the executive power shall be vested in a president" are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Constitutional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Statutory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Emergency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Inherent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Expressed powers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5"/>
              <w:gridCol w:w="6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3.2.1 - Explain the powers the Constitution gives the executive branch.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members of the cabinet?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8"/>
              <w:gridCol w:w="8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friends of the president that he or she invites to conferences on specific issues.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expressly identified in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all department secretaries who oversee administrative functions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cabinet may include the vice president and other advisors if the president chooses to include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limited to one presidential term and must then leave government service.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the Executive Office of the President?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1"/>
              <w:gridCol w:w="8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assists the president in carrying out major duties.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an advisory group made up of the heads of the fifteen major government departments.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includes the National Security Council.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operates to serve the White House Chief of Staff.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led by the Speaker of the House.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the Office of Management and Budget?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now called the Bureau of the Budget.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directly controls the nation's money supply.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publishes the budgets prepared by Congress.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helps the president prepare the annual budget.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currently in the Department of the Treasury.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main function of the president's cabinet is to do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Draft the federal budget and submit it to Congress for approval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Write federal regulations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information regarding proposed legislation by testifying before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leadership in the event the president is unable to perform his duties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advice to the president to aid in decision making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president has the power to appoint all of the following positions with the exception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District Court and Court of Appeals judges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Ambassadors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Cabinet members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Speaker of the U.S.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Supreme Court justices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a president's consultations with the cabinet?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required by federal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required by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headed by the vice president, as outlined by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entirely at the discretion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required by the Constitution and are funneled through the State Department.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White House Office, the National Security Council, and the Office of Management and Budget are all part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kitchen cabinet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cabinet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Office of the President (EOP)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Council of Presidential Advisors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Bureau of the Executive (BOE)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Staff members in the Executive Office of the President who oversee a particular critical policy area are commonly referred to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Emperors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Czars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Dictators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Investigators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Constitution gives the vice president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job of presiding over the Senate and voting in case of a tie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responsibilities independent of presidential authority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job of chief of staff to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 to use the veto power when the president is out of the country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job of presiding over the Senate and voting in case of a tie, and the right to use the veto power, with presidential approval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9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amendments to the U.S. Constitution establishes procedures for filling presidential and vice-presidential vacancies and makes provisions for presidential incapacity?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Eleventh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Fourteenth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Nineteenth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Twenty-First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Twenty-Fifth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was the only U.S. president to resign from office?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Andrew Johnson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Richard Nixon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Andrew Jackson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Bill Clinton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Warren Harding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Twenty-Fifth Amendment, if a president's ability to discharge his/her normal functions is in question and he/she cannot communicate,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Supreme Court is empowered to select a physician to certify whether or not the president is able to perform the duties of his or her office.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Speaker of the House becomes acting president until the matter is resolved.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majority of the cabinet, including the vice president, can declare the president incapable.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 has the exclusive power to determine the president's capability.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must be permanently removed from office.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office of vice president becomes vacant,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4"/>
              <w:gridCol w:w="8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remains unfilled until the next election, and the Speaker of the House becomes president if the president dies.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nominates a replacement who must be approved by both houses of Congress.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names a replacement who is not subject to congressional approval.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names a replacement who must be approved by the Senate.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secretary of state becomes vice president.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the Twenty-Fifth Amendment?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first used when President Ford nominated Nelson Rockefeller as vice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never been used.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the result of the long illness of President Carter.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only used when the Constitution explicitly says that it is applicable.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used by President Nixon when he appointed Gerald Ford vice president.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correct line of presidential succession, after the vice president?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Speaker of the House, followed by the secretary of state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secretary of state, followed by the Speaker of the 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Speaker of the House, followed by the president pro tempore of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pro tempore of the Senate, followed by the Speaker of the 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secretary of state, followed by the president pro tempore of the Senate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demographic characteristics commonly shared by presidents.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Can Become President?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4.2.5 - Explain the role of individual character traits of the president on his/her ability to be successful politically.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what it means to be a "natural born citizen" and how this affects the politics of the presidency.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1"/>
              <w:gridCol w:w="6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Can Become President?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4.2.5 - Explain the role of individual character traits of the president on his/her ability to be successful politically.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evolution of the president's wartime powers.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political polarization in Congress and divided government affect the success with which the president pursues his/her agenda.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3"/>
              <w:gridCol w:w="6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3.3.4 - Explain the importance of checks and balances in the U.S.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president's role as chief diplomat and head of state.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79"/>
              <w:gridCol w:w="64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4.2.3 - Distinguish between the formal powers of the president and inherent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what executive orders are and why they are often controversial.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purpose and role of signing statements.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5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4.2.2 - Trace the evolution of the powers of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inherent powers of the president.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79"/>
              <w:gridCol w:w="64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4.2.3 - Distinguish between the formal powers of the president and inherent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executive offices that support the president.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6"/>
              <w:gridCol w:w="62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importance of the cabinet and the Executive Office of the President.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6"/>
              <w:gridCol w:w="62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role of the vice president in the American system of government.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6"/>
              <w:gridCol w:w="62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4.2.8 - Identify the key entities in the modern White House and their roles.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pattern of presidential succession and the policies established by the Twenty-Fifth Amendment.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6"/>
              <w:gridCol w:w="65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different types of presidential vetoes.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3"/>
              <w:gridCol w:w="6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3.3.4 - Explain the importance of checks and balances in the U.S.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role of the president in the lawmaking and legislative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3"/>
              <w:gridCol w:w="6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3.3.4 - Explain the importance of checks and balances in the U.S.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role of the president in the realm of foreign and diplomatic policy.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9"/>
              <w:gridCol w:w="6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4.2.6 - Compare the roles of Congress and the president in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pardon and commutation powers of the president.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72"/>
              <w:gridCol w:w="61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3.2.1 - Explain the powers the Constitution gives the executive branch.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7:00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7:01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constitutional powers of the president.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79"/>
              <w:gridCol w:w="64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4.2.3 - Distinguish between the formal powers of the president and inherent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7:01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7:03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ways the United States Congress can check and balance the president and the executive branch.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3"/>
              <w:gridCol w:w="6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Many Roles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3.3.4 - Explain the importance of checks and balances in the U.S.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7:03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7:04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12 - The President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12 - The President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HWLAP Superuser</vt:lpwstr>
  </property>
</Properties>
</file>